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2"/>
        <w:gridCol w:w="5669"/>
      </w:tblGrid>
      <w:tr w:rsidR="00DB6A01" w:rsidRPr="00A13041" w:rsidTr="00FA043F">
        <w:tc>
          <w:tcPr>
            <w:tcW w:w="0" w:type="auto"/>
            <w:shd w:val="clear" w:color="auto" w:fill="auto"/>
          </w:tcPr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Titolo dell’esperimento</w:t>
            </w:r>
          </w:p>
        </w:tc>
        <w:tc>
          <w:tcPr>
            <w:tcW w:w="5669" w:type="dxa"/>
            <w:shd w:val="clear" w:color="auto" w:fill="auto"/>
          </w:tcPr>
          <w:p w:rsidR="00DB6A01" w:rsidRPr="00A13041" w:rsidRDefault="00DB6A01" w:rsidP="00FA043F">
            <w:pPr>
              <w:jc w:val="center"/>
              <w:rPr>
                <w:sz w:val="28"/>
              </w:rPr>
            </w:pPr>
            <w:r>
              <w:rPr>
                <w:sz w:val="28"/>
              </w:rPr>
              <w:t>Insetto elettrico</w:t>
            </w:r>
          </w:p>
        </w:tc>
      </w:tr>
      <w:tr w:rsidR="00DB6A01" w:rsidRPr="00A13041" w:rsidTr="00FA043F">
        <w:trPr>
          <w:trHeight w:val="2948"/>
        </w:trPr>
        <w:tc>
          <w:tcPr>
            <w:tcW w:w="0" w:type="auto"/>
            <w:shd w:val="clear" w:color="auto" w:fill="auto"/>
          </w:tcPr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Descrizione sommaria</w:t>
            </w:r>
          </w:p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 xml:space="preserve"> del progetto</w:t>
            </w:r>
          </w:p>
        </w:tc>
        <w:tc>
          <w:tcPr>
            <w:tcW w:w="5669" w:type="dxa"/>
            <w:shd w:val="clear" w:color="auto" w:fill="auto"/>
          </w:tcPr>
          <w:p w:rsidR="00DB6A01" w:rsidRDefault="00DB6A01" w:rsidP="00FA043F">
            <w:pPr>
              <w:rPr>
                <w:sz w:val="28"/>
              </w:rPr>
            </w:pPr>
            <w:r w:rsidRPr="000326EC">
              <w:rPr>
                <w:b/>
                <w:sz w:val="28"/>
              </w:rPr>
              <w:t>Obiettivo</w:t>
            </w:r>
            <w:r>
              <w:rPr>
                <w:sz w:val="28"/>
              </w:rPr>
              <w:t>: costruire un rivelatore dei materiali conduttori di elettricità e di quelli isolanti.</w:t>
            </w:r>
          </w:p>
          <w:p w:rsidR="00DB6A01" w:rsidRDefault="00DB6A01" w:rsidP="00FA043F">
            <w:pPr>
              <w:rPr>
                <w:sz w:val="28"/>
              </w:rPr>
            </w:pPr>
          </w:p>
          <w:p w:rsidR="00DB6A01" w:rsidRPr="00A13041" w:rsidRDefault="00DB6A01" w:rsidP="00FA043F">
            <w:pPr>
              <w:rPr>
                <w:sz w:val="28"/>
              </w:rPr>
            </w:pPr>
            <w:r w:rsidRPr="000326EC">
              <w:rPr>
                <w:b/>
                <w:sz w:val="28"/>
              </w:rPr>
              <w:t>Cosa fare</w:t>
            </w:r>
            <w:r>
              <w:rPr>
                <w:b/>
                <w:sz w:val="28"/>
              </w:rPr>
              <w:t xml:space="preserve">: </w:t>
            </w:r>
            <w:r>
              <w:rPr>
                <w:sz w:val="28"/>
              </w:rPr>
              <w:t>Con una batteria, una lampadina e fili elettrici di collegamento si costruisce un circuito elettrico aperto avente l’aspetto di un insetto. Viene chiuso il circuito con oggetti vari di materiale conduttore o isolante. Nel primo caso la lampadina si accende nel secondo caso no.</w:t>
            </w:r>
          </w:p>
        </w:tc>
      </w:tr>
    </w:tbl>
    <w:p w:rsidR="00DB6A01" w:rsidRDefault="00DB6A01" w:rsidP="00DB6A01">
      <w:pPr>
        <w:jc w:val="center"/>
        <w:rPr>
          <w:sz w:val="28"/>
        </w:rPr>
      </w:pPr>
    </w:p>
    <w:p w:rsidR="00DB6A01" w:rsidRPr="00C15F10" w:rsidRDefault="00DB6A01" w:rsidP="00DB6A01">
      <w:pPr>
        <w:rPr>
          <w:sz w:val="28"/>
        </w:rPr>
      </w:pPr>
      <w:r>
        <w:rPr>
          <w:sz w:val="28"/>
        </w:rPr>
        <w:t>2° Esempio guida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2"/>
        <w:gridCol w:w="5669"/>
      </w:tblGrid>
      <w:tr w:rsidR="00DB6A01" w:rsidRPr="00A13041" w:rsidTr="00FA043F">
        <w:tc>
          <w:tcPr>
            <w:tcW w:w="0" w:type="auto"/>
            <w:shd w:val="clear" w:color="auto" w:fill="auto"/>
          </w:tcPr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Titolo dell’esperimento</w:t>
            </w:r>
          </w:p>
        </w:tc>
        <w:tc>
          <w:tcPr>
            <w:tcW w:w="5669" w:type="dxa"/>
            <w:shd w:val="clear" w:color="auto" w:fill="auto"/>
          </w:tcPr>
          <w:p w:rsidR="00DB6A01" w:rsidRPr="00A13041" w:rsidRDefault="00DB6A01" w:rsidP="00FA043F">
            <w:pPr>
              <w:jc w:val="center"/>
              <w:rPr>
                <w:sz w:val="28"/>
              </w:rPr>
            </w:pPr>
            <w:r>
              <w:rPr>
                <w:sz w:val="28"/>
              </w:rPr>
              <w:t>Vita da bachi</w:t>
            </w:r>
          </w:p>
        </w:tc>
      </w:tr>
      <w:tr w:rsidR="00DB6A01" w:rsidRPr="00A13041" w:rsidTr="00FA043F">
        <w:trPr>
          <w:trHeight w:val="2438"/>
        </w:trPr>
        <w:tc>
          <w:tcPr>
            <w:tcW w:w="0" w:type="auto"/>
            <w:shd w:val="clear" w:color="auto" w:fill="auto"/>
          </w:tcPr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Descrizione sommaria</w:t>
            </w:r>
          </w:p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 xml:space="preserve"> del progetto</w:t>
            </w:r>
          </w:p>
        </w:tc>
        <w:tc>
          <w:tcPr>
            <w:tcW w:w="5669" w:type="dxa"/>
            <w:shd w:val="clear" w:color="auto" w:fill="auto"/>
          </w:tcPr>
          <w:p w:rsidR="00DB6A01" w:rsidRDefault="00DB6A01" w:rsidP="00FA043F">
            <w:pPr>
              <w:rPr>
                <w:sz w:val="28"/>
              </w:rPr>
            </w:pPr>
            <w:r w:rsidRPr="000326EC">
              <w:rPr>
                <w:b/>
                <w:sz w:val="28"/>
              </w:rPr>
              <w:t>Obiettivo</w:t>
            </w:r>
            <w:r>
              <w:rPr>
                <w:sz w:val="28"/>
              </w:rPr>
              <w:t>: osservare e descrivere il ciclo vitale del baco da seta</w:t>
            </w:r>
          </w:p>
          <w:p w:rsidR="00DB6A01" w:rsidRPr="00A13041" w:rsidRDefault="00DB6A01" w:rsidP="00FA043F">
            <w:pPr>
              <w:rPr>
                <w:sz w:val="28"/>
              </w:rPr>
            </w:pPr>
            <w:r w:rsidRPr="000326EC">
              <w:rPr>
                <w:b/>
                <w:sz w:val="28"/>
              </w:rPr>
              <w:t>Cosa fare</w:t>
            </w:r>
            <w:r>
              <w:rPr>
                <w:b/>
                <w:sz w:val="28"/>
              </w:rPr>
              <w:t xml:space="preserve">: </w:t>
            </w:r>
            <w:r w:rsidRPr="00462A3F">
              <w:rPr>
                <w:sz w:val="28"/>
              </w:rPr>
              <w:t>A partire</w:t>
            </w:r>
            <w:r>
              <w:rPr>
                <w:sz w:val="28"/>
              </w:rPr>
              <w:t xml:space="preserve"> da alcune uova specifiche acquistate si osserva il ciclo vitale del baco da seta fino alla formazione della falena. Viene completata la descrizione fino alla formazione delle nuove uova.</w:t>
            </w:r>
          </w:p>
        </w:tc>
      </w:tr>
    </w:tbl>
    <w:p w:rsidR="00DB6A01" w:rsidRDefault="00DB6A01" w:rsidP="00DB6A01">
      <w:pPr>
        <w:jc w:val="center"/>
        <w:rPr>
          <w:sz w:val="28"/>
        </w:rPr>
      </w:pPr>
    </w:p>
    <w:p w:rsidR="00DB6A01" w:rsidRPr="00C15F10" w:rsidRDefault="00DB6A01" w:rsidP="00DB6A01">
      <w:pPr>
        <w:rPr>
          <w:sz w:val="28"/>
        </w:rPr>
      </w:pPr>
      <w:r>
        <w:rPr>
          <w:sz w:val="28"/>
        </w:rPr>
        <w:t>3</w:t>
      </w:r>
      <w:bookmarkStart w:id="0" w:name="_Hlk85780721"/>
      <w:r>
        <w:rPr>
          <w:sz w:val="28"/>
        </w:rPr>
        <w:t>° Esempio guida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2"/>
        <w:gridCol w:w="5669"/>
      </w:tblGrid>
      <w:tr w:rsidR="00DB6A01" w:rsidRPr="00A13041" w:rsidTr="00FA043F">
        <w:tc>
          <w:tcPr>
            <w:tcW w:w="0" w:type="auto"/>
            <w:shd w:val="clear" w:color="auto" w:fill="auto"/>
          </w:tcPr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Titolo dell’esperimento</w:t>
            </w:r>
          </w:p>
        </w:tc>
        <w:tc>
          <w:tcPr>
            <w:tcW w:w="5669" w:type="dxa"/>
            <w:shd w:val="clear" w:color="auto" w:fill="auto"/>
          </w:tcPr>
          <w:p w:rsidR="00DB6A01" w:rsidRPr="00A13041" w:rsidRDefault="00DB6A01" w:rsidP="00FA043F">
            <w:pPr>
              <w:jc w:val="center"/>
              <w:rPr>
                <w:sz w:val="28"/>
              </w:rPr>
            </w:pPr>
            <w:r w:rsidRPr="008D2E6D">
              <w:rPr>
                <w:sz w:val="28"/>
              </w:rPr>
              <w:t>Non solo Etna</w:t>
            </w:r>
          </w:p>
        </w:tc>
      </w:tr>
      <w:tr w:rsidR="00DB6A01" w:rsidRPr="00A13041" w:rsidTr="00FA043F">
        <w:trPr>
          <w:trHeight w:val="2438"/>
        </w:trPr>
        <w:tc>
          <w:tcPr>
            <w:tcW w:w="0" w:type="auto"/>
            <w:shd w:val="clear" w:color="auto" w:fill="auto"/>
          </w:tcPr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Descrizione sommaria</w:t>
            </w:r>
          </w:p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 xml:space="preserve"> del progetto</w:t>
            </w:r>
          </w:p>
        </w:tc>
        <w:tc>
          <w:tcPr>
            <w:tcW w:w="5669" w:type="dxa"/>
            <w:shd w:val="clear" w:color="auto" w:fill="auto"/>
          </w:tcPr>
          <w:p w:rsidR="00DB6A01" w:rsidRDefault="00DB6A01" w:rsidP="00FA043F">
            <w:pPr>
              <w:rPr>
                <w:sz w:val="28"/>
              </w:rPr>
            </w:pPr>
            <w:r w:rsidRPr="000326EC">
              <w:rPr>
                <w:b/>
                <w:sz w:val="28"/>
              </w:rPr>
              <w:t>Obiettivo</w:t>
            </w:r>
            <w:r>
              <w:rPr>
                <w:sz w:val="28"/>
              </w:rPr>
              <w:t xml:space="preserve">: osservare e descrivere delle reazioni chimiche che producono schiuma solida </w:t>
            </w:r>
          </w:p>
          <w:p w:rsidR="00DB6A01" w:rsidRPr="00A13041" w:rsidRDefault="00DB6A01" w:rsidP="00FA043F">
            <w:pPr>
              <w:rPr>
                <w:sz w:val="28"/>
              </w:rPr>
            </w:pPr>
            <w:r w:rsidRPr="000326EC">
              <w:rPr>
                <w:b/>
                <w:sz w:val="28"/>
              </w:rPr>
              <w:t>Cosa fare</w:t>
            </w:r>
            <w:r>
              <w:rPr>
                <w:b/>
                <w:sz w:val="28"/>
              </w:rPr>
              <w:t xml:space="preserve">: </w:t>
            </w:r>
            <w:r>
              <w:rPr>
                <w:sz w:val="28"/>
              </w:rPr>
              <w:t>In un miscuglio di zucchero e bicarbonato di sodio se opportunamente surriscaldato, avvengono reazioni chimiche con sviluppo di una schiuma nerastra che in breve tempo si solidifica</w:t>
            </w:r>
            <w:bookmarkStart w:id="1" w:name="_GoBack"/>
            <w:bookmarkEnd w:id="1"/>
          </w:p>
        </w:tc>
      </w:tr>
      <w:bookmarkEnd w:id="0"/>
    </w:tbl>
    <w:p w:rsidR="00DB6A01" w:rsidRDefault="00DB6A01" w:rsidP="00DB6A01">
      <w:pPr>
        <w:rPr>
          <w:sz w:val="28"/>
        </w:rPr>
      </w:pPr>
    </w:p>
    <w:p w:rsidR="00DB6A01" w:rsidRPr="00C15F10" w:rsidRDefault="00DB6A01" w:rsidP="00DB6A01">
      <w:pPr>
        <w:rPr>
          <w:sz w:val="28"/>
        </w:rPr>
      </w:pPr>
      <w:r>
        <w:rPr>
          <w:sz w:val="28"/>
        </w:rPr>
        <w:t>4° Esempio guida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2"/>
        <w:gridCol w:w="5669"/>
      </w:tblGrid>
      <w:tr w:rsidR="00DB6A01" w:rsidRPr="00A13041" w:rsidTr="00FA043F">
        <w:tc>
          <w:tcPr>
            <w:tcW w:w="0" w:type="auto"/>
            <w:shd w:val="clear" w:color="auto" w:fill="auto"/>
          </w:tcPr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Titolo dell’esperimento</w:t>
            </w:r>
          </w:p>
        </w:tc>
        <w:tc>
          <w:tcPr>
            <w:tcW w:w="5669" w:type="dxa"/>
            <w:shd w:val="clear" w:color="auto" w:fill="auto"/>
          </w:tcPr>
          <w:p w:rsidR="00DB6A01" w:rsidRPr="00A13041" w:rsidRDefault="00DB6A01" w:rsidP="00FA043F">
            <w:pPr>
              <w:jc w:val="center"/>
              <w:rPr>
                <w:sz w:val="28"/>
              </w:rPr>
            </w:pPr>
            <w:r>
              <w:rPr>
                <w:sz w:val="28"/>
              </w:rPr>
              <w:t>Composizione di moti indipendenti</w:t>
            </w:r>
          </w:p>
        </w:tc>
      </w:tr>
      <w:tr w:rsidR="00DB6A01" w:rsidRPr="00A13041" w:rsidTr="00FA043F">
        <w:trPr>
          <w:trHeight w:val="2438"/>
        </w:trPr>
        <w:tc>
          <w:tcPr>
            <w:tcW w:w="0" w:type="auto"/>
            <w:shd w:val="clear" w:color="auto" w:fill="auto"/>
          </w:tcPr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>Descrizione sommaria</w:t>
            </w:r>
          </w:p>
          <w:p w:rsidR="00DB6A01" w:rsidRPr="00A13041" w:rsidRDefault="00DB6A01" w:rsidP="00FA043F">
            <w:pPr>
              <w:rPr>
                <w:sz w:val="28"/>
              </w:rPr>
            </w:pPr>
            <w:r w:rsidRPr="00A13041">
              <w:rPr>
                <w:sz w:val="28"/>
              </w:rPr>
              <w:t xml:space="preserve"> del progetto</w:t>
            </w:r>
          </w:p>
        </w:tc>
        <w:tc>
          <w:tcPr>
            <w:tcW w:w="5669" w:type="dxa"/>
            <w:shd w:val="clear" w:color="auto" w:fill="auto"/>
          </w:tcPr>
          <w:p w:rsidR="00DB6A01" w:rsidRDefault="00DB6A01" w:rsidP="00FA043F">
            <w:pPr>
              <w:rPr>
                <w:sz w:val="28"/>
              </w:rPr>
            </w:pPr>
            <w:r w:rsidRPr="000326EC">
              <w:rPr>
                <w:b/>
                <w:sz w:val="28"/>
              </w:rPr>
              <w:t>Obiettivo</w:t>
            </w:r>
            <w:r>
              <w:rPr>
                <w:sz w:val="28"/>
              </w:rPr>
              <w:t xml:space="preserve">: Dimostrare l’indipendenza reciproca di due moti componenti </w:t>
            </w:r>
          </w:p>
          <w:p w:rsidR="00DB6A01" w:rsidRPr="00A13041" w:rsidRDefault="00DB6A01" w:rsidP="00FA043F">
            <w:pPr>
              <w:rPr>
                <w:sz w:val="28"/>
              </w:rPr>
            </w:pPr>
            <w:r w:rsidRPr="000326EC">
              <w:rPr>
                <w:b/>
                <w:sz w:val="28"/>
              </w:rPr>
              <w:t>Cosa fare</w:t>
            </w:r>
            <w:r>
              <w:rPr>
                <w:b/>
                <w:sz w:val="28"/>
              </w:rPr>
              <w:t xml:space="preserve">: </w:t>
            </w:r>
            <w:r>
              <w:rPr>
                <w:sz w:val="28"/>
              </w:rPr>
              <w:t xml:space="preserve">Utilizzando due piani inclinati uguali e due biglie uguali che urtano in volo, si dimostra l’indipendenza del moto orizzontale dal moto verticale in corpi in caduta libera  </w:t>
            </w:r>
          </w:p>
        </w:tc>
      </w:tr>
    </w:tbl>
    <w:p w:rsidR="00DB6A01" w:rsidRPr="00C15F10" w:rsidRDefault="00DB6A01" w:rsidP="00DB6A01">
      <w:pPr>
        <w:rPr>
          <w:sz w:val="28"/>
        </w:rPr>
      </w:pPr>
    </w:p>
    <w:p w:rsidR="000A131F" w:rsidRDefault="000A131F"/>
    <w:sectPr w:rsidR="000A131F" w:rsidSect="00E32CD7">
      <w:footerReference w:type="default" r:id="rId4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041" w:rsidRDefault="00DB6A01">
    <w:pPr>
      <w:pStyle w:val="Pidipagina"/>
      <w:jc w:val="right"/>
    </w:pPr>
    <w:r>
      <w:fldChar w:fldCharType="begin"/>
    </w:r>
    <w:r>
      <w:instrText xml:space="preserve">PAGE   </w:instrText>
    </w:r>
    <w:r>
      <w:instrText>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A13041" w:rsidRDefault="00DB6A01">
    <w:pPr>
      <w:pStyle w:val="Pidipagin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B6A01"/>
    <w:rsid w:val="000A131F"/>
    <w:rsid w:val="00DB6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6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B6A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6A0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>BASTARDS TeaM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2022-01-02T10:40:00Z</dcterms:created>
  <dcterms:modified xsi:type="dcterms:W3CDTF">2022-01-02T10:41:00Z</dcterms:modified>
</cp:coreProperties>
</file>